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8A76" w14:textId="5FD10BCC" w:rsidR="005875A1" w:rsidRPr="00D319C2" w:rsidRDefault="005875A1" w:rsidP="005875A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319C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2024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Summer Rising</w:t>
      </w:r>
      <w:r w:rsidRPr="00D319C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NAQ</w:t>
      </w:r>
    </w:p>
    <w:p w14:paraId="335D7BDB" w14:textId="77777777" w:rsidR="005875A1" w:rsidRDefault="005875A1" w:rsidP="0005508F">
      <w:pPr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98C4AB6" w14:textId="0887D4A6" w:rsidR="0005508F" w:rsidRPr="005875A1" w:rsidRDefault="005875A1" w:rsidP="0005508F">
      <w:p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875A1">
        <w:rPr>
          <w:rFonts w:ascii="Times New Roman" w:hAnsi="Times New Roman" w:cs="Times New Roman"/>
          <w:bCs/>
          <w:snapToGrid w:val="0"/>
          <w:sz w:val="24"/>
          <w:szCs w:val="24"/>
        </w:rPr>
        <w:t>Pursuant to section 3-04 (b)(2)(i)(D) of the Procurement Policy Board Rules, the Department of Youth and Community Development (DYCD) will negotiate with the following providers to provide Summer Rising Services at DOE sites.</w:t>
      </w:r>
    </w:p>
    <w:p w14:paraId="34AC8439" w14:textId="77777777" w:rsidR="005875A1" w:rsidRPr="00B01DAE" w:rsidRDefault="005875A1" w:rsidP="0005508F">
      <w:pPr>
        <w:rPr>
          <w:rFonts w:ascii="Times New Roman" w:hAnsi="Times New Roman" w:cs="Times New Roman"/>
          <w:sz w:val="24"/>
          <w:szCs w:val="24"/>
        </w:rPr>
      </w:pPr>
    </w:p>
    <w:p w14:paraId="2F222AFF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The term will be from July 1, 2023, to June 30, 2025, with a 1-year option to renew.  </w:t>
      </w:r>
    </w:p>
    <w:p w14:paraId="1F62C0B4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45B6868D" w14:textId="2A878CF0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Below are the contractor names, amounts and site addresses:  </w:t>
      </w:r>
    </w:p>
    <w:p w14:paraId="0654B461" w14:textId="77777777" w:rsidR="0005508F" w:rsidRPr="00B01DAE" w:rsidRDefault="0005508F" w:rsidP="0005508F">
      <w:pPr>
        <w:rPr>
          <w:rFonts w:ascii="Times New Roman" w:hAnsi="Times New Roman" w:cs="Times New Roman"/>
          <w:color w:val="3D3646"/>
          <w:sz w:val="24"/>
          <w:szCs w:val="24"/>
          <w:shd w:val="clear" w:color="auto" w:fill="FFFFFF"/>
        </w:rPr>
      </w:pPr>
    </w:p>
    <w:p w14:paraId="7A98A8F4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Provider </w:t>
      </w:r>
      <w:proofErr w:type="spellStart"/>
      <w:r w:rsidRPr="00B01DAE">
        <w:rPr>
          <w:rFonts w:ascii="Times New Roman" w:hAnsi="Times New Roman" w:cs="Times New Roman"/>
          <w:sz w:val="24"/>
          <w:szCs w:val="24"/>
        </w:rPr>
        <w:t>Areté</w:t>
      </w:r>
      <w:proofErr w:type="spellEnd"/>
      <w:r w:rsidRPr="00B01DAE">
        <w:rPr>
          <w:rFonts w:ascii="Times New Roman" w:hAnsi="Times New Roman" w:cs="Times New Roman"/>
          <w:sz w:val="24"/>
          <w:szCs w:val="24"/>
        </w:rPr>
        <w:t xml:space="preserve"> Education </w:t>
      </w:r>
    </w:p>
    <w:p w14:paraId="4D968FED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Amount $141,400</w:t>
      </w:r>
    </w:p>
    <w:p w14:paraId="241C5788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Site Name: M176 - Amistad Dual Language School</w:t>
      </w:r>
    </w:p>
    <w:p w14:paraId="6E56CD7A" w14:textId="77777777" w:rsidR="0005508F" w:rsidRPr="00B01DAE" w:rsidRDefault="0005508F" w:rsidP="0005508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Address: 4862 Broadway, New York NY 10034</w:t>
      </w:r>
    </w:p>
    <w:p w14:paraId="1315AFB1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Provider: Chinese American Parents Association INC</w:t>
      </w:r>
    </w:p>
    <w:p w14:paraId="4201E235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Amount $212,100</w:t>
      </w:r>
    </w:p>
    <w:p w14:paraId="5D4FDAFA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Site Name: Q163 - P.S. 163 Flushing Heights</w:t>
      </w:r>
    </w:p>
    <w:p w14:paraId="5B908CD9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Address: 159-01 59 Avenue, Queens NY 11365</w:t>
      </w:r>
    </w:p>
    <w:p w14:paraId="53784D7A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494129B2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Provider: Center </w:t>
      </w:r>
      <w:proofErr w:type="gramStart"/>
      <w:r w:rsidRPr="00B01DA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01DAE">
        <w:rPr>
          <w:rFonts w:ascii="Times New Roman" w:hAnsi="Times New Roman" w:cs="Times New Roman"/>
          <w:sz w:val="24"/>
          <w:szCs w:val="24"/>
        </w:rPr>
        <w:t xml:space="preserve"> Educational Innovation</w:t>
      </w:r>
    </w:p>
    <w:p w14:paraId="63E96C7A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Amount $ 66,000.</w:t>
      </w:r>
    </w:p>
    <w:p w14:paraId="0CF363DB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Site Name: P.S./M.S. 004 Crotona Park West</w:t>
      </w:r>
    </w:p>
    <w:p w14:paraId="704A92BC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Address: 1701 Fulton Avenue, Bronx NY 10457</w:t>
      </w:r>
    </w:p>
    <w:p w14:paraId="77EC2FC1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3AF0E9E3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572D2319" w14:textId="208CAB0A" w:rsidR="005A5D58" w:rsidRPr="00B01DAE" w:rsidRDefault="005875A1">
      <w:pPr>
        <w:rPr>
          <w:rFonts w:ascii="Times New Roman" w:hAnsi="Times New Roman" w:cs="Times New Roman"/>
          <w:sz w:val="24"/>
          <w:szCs w:val="24"/>
        </w:rPr>
      </w:pPr>
      <w:r w:rsidRPr="005875A1">
        <w:rPr>
          <w:rFonts w:ascii="Times New Roman" w:hAnsi="Times New Roman" w:cs="Times New Roman"/>
          <w:noProof/>
          <w:sz w:val="24"/>
          <w:szCs w:val="24"/>
        </w:rPr>
        <w:t>Please be advised that this ad is for informational purposes only. If you wish to contact DYCD for further information, please send an email to ACCO@dycd.nyc.gov</w:t>
      </w:r>
    </w:p>
    <w:sectPr w:rsidR="005A5D58" w:rsidRPr="00B0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F"/>
    <w:rsid w:val="0005508F"/>
    <w:rsid w:val="005875A1"/>
    <w:rsid w:val="005A5D58"/>
    <w:rsid w:val="00B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EB1"/>
  <w15:chartTrackingRefBased/>
  <w15:docId w15:val="{68541EDB-151F-41A4-A878-35C049D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Kevin (DYCD)</dc:creator>
  <cp:keywords/>
  <dc:description/>
  <cp:lastModifiedBy>Best, Kevin (DYCD)</cp:lastModifiedBy>
  <cp:revision>2</cp:revision>
  <dcterms:created xsi:type="dcterms:W3CDTF">2023-05-01T20:00:00Z</dcterms:created>
  <dcterms:modified xsi:type="dcterms:W3CDTF">2023-05-01T20:00:00Z</dcterms:modified>
</cp:coreProperties>
</file>