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CA3B" w14:textId="2F0D9532" w:rsidR="000D56D0" w:rsidRPr="007F3E5B" w:rsidRDefault="000D56D0" w:rsidP="00B96021">
      <w:pPr>
        <w:spacing w:after="0" w:line="240" w:lineRule="auto"/>
        <w:jc w:val="center"/>
        <w:rPr>
          <w:b/>
          <w:bCs/>
        </w:rPr>
      </w:pPr>
      <w:r w:rsidRPr="007F3E5B">
        <w:rPr>
          <w:b/>
          <w:bCs/>
        </w:rPr>
        <w:t>202</w:t>
      </w:r>
      <w:r w:rsidR="003D35C7">
        <w:rPr>
          <w:b/>
          <w:bCs/>
        </w:rPr>
        <w:t>5</w:t>
      </w:r>
      <w:r w:rsidRPr="007F3E5B">
        <w:rPr>
          <w:b/>
          <w:bCs/>
        </w:rPr>
        <w:t xml:space="preserve"> Cornerstone </w:t>
      </w:r>
      <w:r>
        <w:rPr>
          <w:b/>
          <w:bCs/>
        </w:rPr>
        <w:t xml:space="preserve">Re-issue </w:t>
      </w:r>
      <w:r w:rsidRPr="007F3E5B">
        <w:rPr>
          <w:b/>
          <w:bCs/>
        </w:rPr>
        <w:t>Programs</w:t>
      </w:r>
    </w:p>
    <w:p w14:paraId="209821FA" w14:textId="77777777" w:rsidR="00B96021" w:rsidRDefault="00B42B21" w:rsidP="00B96021">
      <w:pPr>
        <w:spacing w:after="0" w:line="240" w:lineRule="auto"/>
        <w:rPr>
          <w:rFonts w:ascii="Times New Roman" w:hAnsi="Times New Roman" w:cs="Times New Roman"/>
          <w:color w:val="333333"/>
          <w:spacing w:val="8"/>
          <w:lang w:val="en"/>
        </w:rPr>
      </w:pPr>
      <w:r>
        <w:rPr>
          <w:rFonts w:ascii="Times New Roman" w:hAnsi="Times New Roman" w:cs="Times New Roman"/>
          <w:color w:val="333333"/>
          <w:spacing w:val="8"/>
          <w:lang w:val="en"/>
        </w:rPr>
        <w:t xml:space="preserve">Pursuant to section 3-04(b)(2)(iii) of the Procurement Policy Board Rules, the Department of Youth and Community Development intends to extend the Cornerstone Re-issue. </w:t>
      </w:r>
    </w:p>
    <w:p w14:paraId="75622005" w14:textId="77777777" w:rsidR="00B96021" w:rsidRDefault="00B96021" w:rsidP="00B96021">
      <w:pPr>
        <w:spacing w:after="0" w:line="240" w:lineRule="auto"/>
        <w:rPr>
          <w:rFonts w:ascii="Times New Roman" w:hAnsi="Times New Roman" w:cs="Times New Roman"/>
          <w:color w:val="333333"/>
          <w:spacing w:val="8"/>
          <w:lang w:val="en"/>
        </w:rPr>
      </w:pPr>
    </w:p>
    <w:p w14:paraId="1A87BF54" w14:textId="5976BC39" w:rsidR="00B42B21" w:rsidRDefault="00B42B21" w:rsidP="00B96021">
      <w:pPr>
        <w:spacing w:after="0" w:line="240" w:lineRule="auto"/>
        <w:rPr>
          <w:rFonts w:ascii="Times New Roman" w:hAnsi="Times New Roman" w:cs="Times New Roman"/>
          <w:color w:val="333333"/>
          <w:spacing w:val="8"/>
          <w:lang w:val="en"/>
        </w:rPr>
      </w:pPr>
      <w:r>
        <w:rPr>
          <w:rFonts w:ascii="Times New Roman" w:hAnsi="Times New Roman" w:cs="Times New Roman"/>
          <w:color w:val="333333"/>
          <w:spacing w:val="8"/>
          <w:lang w:val="en"/>
        </w:rPr>
        <w:t xml:space="preserve">Cornerstone Community Centers provide engaging activities year-round for young people and adults. Programs are located at 99 New York City Housing Authority (NYCHA) Community Centers throughout the five boroughs, </w:t>
      </w:r>
      <w:bookmarkStart w:id="0" w:name="_Hlk163033876"/>
      <w:r w:rsidR="00F4576B">
        <w:rPr>
          <w:rFonts w:ascii="Times New Roman" w:hAnsi="Times New Roman" w:cs="Times New Roman"/>
          <w:color w:val="333333"/>
          <w:spacing w:val="8"/>
          <w:lang w:val="en"/>
        </w:rPr>
        <w:t>t</w:t>
      </w:r>
      <w:r w:rsidR="00F4576B" w:rsidRPr="00F4576B">
        <w:rPr>
          <w:rFonts w:ascii="Times New Roman" w:hAnsi="Times New Roman" w:cs="Times New Roman"/>
          <w:color w:val="333333"/>
          <w:spacing w:val="8"/>
          <w:lang w:val="en"/>
        </w:rPr>
        <w:t>he Cornerstone Re-issue services 2 Cornerstone sites Grant and Wyckoff Gardens.</w:t>
      </w:r>
      <w:r w:rsidR="00F4576B">
        <w:rPr>
          <w:rFonts w:ascii="Times New Roman" w:hAnsi="Times New Roman" w:cs="Times New Roman"/>
          <w:color w:val="333333"/>
          <w:spacing w:val="8"/>
          <w:lang w:val="en"/>
        </w:rPr>
        <w:t xml:space="preserve"> </w:t>
      </w:r>
      <w:r>
        <w:rPr>
          <w:rFonts w:ascii="Times New Roman" w:hAnsi="Times New Roman" w:cs="Times New Roman"/>
          <w:color w:val="333333"/>
          <w:spacing w:val="8"/>
          <w:lang w:val="en"/>
        </w:rPr>
        <w:t>DYCD contracts with community-based organizations to provide high-quality programming.  Cornerstone youth programs are designed to help support participants to acquire the academic foundation and interpersonal skills they need to graduate from high school, succeed in the workplace, and give back to the community. Typical youth activities include academics, such as homework help, STEM activities, and high school and college prep; community engagement activities such as community beautification and mentoring; arts activities including dance, music, singing, and photography; and healthy living activities through sports and workshops.</w:t>
      </w:r>
      <w:bookmarkEnd w:id="0"/>
    </w:p>
    <w:p w14:paraId="0EFA70C1" w14:textId="77777777" w:rsidR="00B42B21" w:rsidRDefault="00B42B21" w:rsidP="00B96021">
      <w:pPr>
        <w:spacing w:after="0" w:line="240" w:lineRule="auto"/>
        <w:rPr>
          <w:rFonts w:ascii="Times New Roman" w:hAnsi="Times New Roman" w:cs="Times New Roman"/>
          <w:color w:val="333333"/>
          <w:spacing w:val="8"/>
          <w:lang w:val="en"/>
        </w:rPr>
      </w:pPr>
    </w:p>
    <w:p w14:paraId="450958D4" w14:textId="63AC325E" w:rsidR="00B42B21" w:rsidRDefault="00B42B21" w:rsidP="00B96021">
      <w:pPr>
        <w:spacing w:after="0" w:line="240" w:lineRule="auto"/>
        <w:rPr>
          <w:rFonts w:ascii="Times New Roman" w:hAnsi="Times New Roman" w:cs="Times New Roman"/>
          <w:color w:val="333333"/>
          <w:spacing w:val="8"/>
          <w:lang w:val="en"/>
        </w:rPr>
      </w:pPr>
      <w:r>
        <w:rPr>
          <w:rFonts w:ascii="Times New Roman" w:hAnsi="Times New Roman" w:cs="Times New Roman"/>
          <w:color w:val="333333"/>
          <w:spacing w:val="8"/>
          <w:lang w:val="en"/>
        </w:rPr>
        <w:t>The term shall be July 1, 202</w:t>
      </w:r>
      <w:r w:rsidR="003D35C7">
        <w:rPr>
          <w:rFonts w:ascii="Times New Roman" w:hAnsi="Times New Roman" w:cs="Times New Roman"/>
          <w:color w:val="333333"/>
          <w:spacing w:val="8"/>
          <w:lang w:val="en"/>
        </w:rPr>
        <w:t>4</w:t>
      </w:r>
      <w:r>
        <w:rPr>
          <w:rFonts w:ascii="Times New Roman" w:hAnsi="Times New Roman" w:cs="Times New Roman"/>
          <w:color w:val="333333"/>
          <w:spacing w:val="8"/>
          <w:lang w:val="en"/>
        </w:rPr>
        <w:t>, through June 30, 202</w:t>
      </w:r>
      <w:r w:rsidR="003D35C7">
        <w:rPr>
          <w:rFonts w:ascii="Times New Roman" w:hAnsi="Times New Roman" w:cs="Times New Roman"/>
          <w:color w:val="333333"/>
          <w:spacing w:val="8"/>
          <w:lang w:val="en"/>
        </w:rPr>
        <w:t>6</w:t>
      </w:r>
      <w:r>
        <w:rPr>
          <w:rFonts w:ascii="Times New Roman" w:hAnsi="Times New Roman" w:cs="Times New Roman"/>
          <w:color w:val="333333"/>
          <w:spacing w:val="8"/>
          <w:lang w:val="en"/>
        </w:rPr>
        <w:t>. The contractors’ name, PIN number, contract amount and address are indicated below:</w:t>
      </w:r>
    </w:p>
    <w:p w14:paraId="506B5D7B" w14:textId="77777777" w:rsidR="000D56D0" w:rsidRPr="00B42B21" w:rsidRDefault="000D56D0" w:rsidP="00B96021">
      <w:pPr>
        <w:spacing w:after="0" w:line="240" w:lineRule="auto"/>
        <w:rPr>
          <w:b/>
          <w:bCs/>
        </w:rPr>
      </w:pPr>
    </w:p>
    <w:p w14:paraId="45EE4DFB" w14:textId="025C5C9E" w:rsidR="00B42B21" w:rsidRPr="00F4576B" w:rsidRDefault="000D56D0" w:rsidP="00B96021">
      <w:pPr>
        <w:spacing w:after="0" w:line="240" w:lineRule="auto"/>
      </w:pPr>
      <w:bookmarkStart w:id="1" w:name="_Hlk163033806"/>
      <w:r w:rsidRPr="00F4576B">
        <w:rPr>
          <w:b/>
          <w:bCs/>
        </w:rPr>
        <w:t>DYCD ID:</w:t>
      </w:r>
      <w:r w:rsidRPr="00F4576B">
        <w:tab/>
      </w:r>
      <w:r w:rsidRPr="00F4576B">
        <w:rPr>
          <w:noProof/>
        </w:rPr>
        <w:t>99240</w:t>
      </w:r>
      <w:r w:rsidR="00F4576B" w:rsidRPr="00F4576B">
        <w:rPr>
          <w:noProof/>
        </w:rPr>
        <w:t>C</w:t>
      </w:r>
      <w:r w:rsidRPr="00F4576B">
        <w:tab/>
      </w:r>
      <w:r w:rsidRPr="00F4576B">
        <w:tab/>
      </w:r>
    </w:p>
    <w:p w14:paraId="41EE2381" w14:textId="4A88C73B" w:rsidR="000D56D0" w:rsidRPr="00F4576B" w:rsidRDefault="000D56D0" w:rsidP="00B96021">
      <w:pPr>
        <w:spacing w:after="0" w:line="240" w:lineRule="auto"/>
      </w:pPr>
      <w:r w:rsidRPr="00F4576B">
        <w:rPr>
          <w:b/>
          <w:bCs/>
        </w:rPr>
        <w:t>Amount:</w:t>
      </w:r>
      <w:r w:rsidRPr="00F4576B">
        <w:tab/>
      </w:r>
      <w:r w:rsidRPr="00F4576B">
        <w:rPr>
          <w:noProof/>
        </w:rPr>
        <w:t>$</w:t>
      </w:r>
      <w:r w:rsidR="00F4576B" w:rsidRPr="00F4576B">
        <w:t xml:space="preserve"> </w:t>
      </w:r>
      <w:r w:rsidR="00F4576B" w:rsidRPr="00F4576B">
        <w:rPr>
          <w:noProof/>
        </w:rPr>
        <w:t>1,230,815</w:t>
      </w:r>
      <w:r w:rsidRPr="00F4576B">
        <w:rPr>
          <w:noProof/>
        </w:rPr>
        <w:t>.00</w:t>
      </w:r>
    </w:p>
    <w:p w14:paraId="67D4F450" w14:textId="77777777" w:rsidR="000D56D0" w:rsidRPr="00F4576B" w:rsidRDefault="000D56D0" w:rsidP="00B96021">
      <w:pPr>
        <w:spacing w:after="0" w:line="240" w:lineRule="auto"/>
      </w:pPr>
      <w:r w:rsidRPr="00F4576B">
        <w:rPr>
          <w:b/>
          <w:bCs/>
        </w:rPr>
        <w:t>Name:</w:t>
      </w:r>
      <w:r w:rsidRPr="00F4576B">
        <w:tab/>
      </w:r>
      <w:r w:rsidRPr="00F4576B">
        <w:tab/>
      </w:r>
      <w:r w:rsidRPr="00F4576B">
        <w:rPr>
          <w:noProof/>
        </w:rPr>
        <w:t>Child Development Ctr of the Mosholu Montefiore Comm Center</w:t>
      </w:r>
    </w:p>
    <w:p w14:paraId="6FAD82D7" w14:textId="7060B299" w:rsidR="000D56D0" w:rsidRPr="00F4576B" w:rsidRDefault="000D56D0" w:rsidP="00B96021">
      <w:pPr>
        <w:spacing w:after="0" w:line="240" w:lineRule="auto"/>
      </w:pPr>
      <w:r w:rsidRPr="00F4576B">
        <w:rPr>
          <w:b/>
          <w:bCs/>
        </w:rPr>
        <w:t>Address:</w:t>
      </w:r>
      <w:r w:rsidRPr="00F4576B">
        <w:t xml:space="preserve"> </w:t>
      </w:r>
      <w:r w:rsidRPr="00F4576B">
        <w:tab/>
      </w:r>
      <w:r w:rsidRPr="00F4576B">
        <w:rPr>
          <w:noProof/>
        </w:rPr>
        <w:t>3450 DeKalb Avenue,</w:t>
      </w:r>
      <w:r w:rsidRPr="00F4576B">
        <w:t xml:space="preserve"> </w:t>
      </w:r>
      <w:r w:rsidRPr="00F4576B">
        <w:rPr>
          <w:noProof/>
        </w:rPr>
        <w:t>Bronx, New York 10467</w:t>
      </w:r>
    </w:p>
    <w:p w14:paraId="6E8173E1" w14:textId="77777777" w:rsidR="000D56D0" w:rsidRPr="00F4576B" w:rsidRDefault="000D56D0" w:rsidP="00B96021">
      <w:pPr>
        <w:spacing w:after="0" w:line="240" w:lineRule="auto"/>
        <w:rPr>
          <w:rFonts w:ascii="Arial" w:hAnsi="Arial" w:cs="Arial"/>
          <w:sz w:val="20"/>
          <w:szCs w:val="20"/>
        </w:rPr>
      </w:pPr>
    </w:p>
    <w:p w14:paraId="4282190D" w14:textId="0C185EEC" w:rsidR="00B42B21" w:rsidRPr="00F4576B" w:rsidRDefault="000D56D0" w:rsidP="00B96021">
      <w:pPr>
        <w:spacing w:after="0" w:line="240" w:lineRule="auto"/>
      </w:pPr>
      <w:r w:rsidRPr="00F4576B">
        <w:rPr>
          <w:b/>
          <w:bCs/>
        </w:rPr>
        <w:t>DYCD ID:</w:t>
      </w:r>
      <w:r w:rsidRPr="00F4576B">
        <w:tab/>
      </w:r>
      <w:r w:rsidRPr="00F4576B">
        <w:rPr>
          <w:noProof/>
        </w:rPr>
        <w:t>99241</w:t>
      </w:r>
      <w:r w:rsidR="00F4576B" w:rsidRPr="00F4576B">
        <w:rPr>
          <w:noProof/>
        </w:rPr>
        <w:t>C</w:t>
      </w:r>
      <w:r w:rsidRPr="00F4576B">
        <w:tab/>
      </w:r>
      <w:r w:rsidRPr="00F4576B">
        <w:tab/>
      </w:r>
    </w:p>
    <w:p w14:paraId="77476FA7" w14:textId="0BE5D33A" w:rsidR="000D56D0" w:rsidRPr="00F4576B" w:rsidRDefault="000D56D0" w:rsidP="00B96021">
      <w:pPr>
        <w:spacing w:after="0" w:line="240" w:lineRule="auto"/>
      </w:pPr>
      <w:r w:rsidRPr="00F4576B">
        <w:rPr>
          <w:b/>
          <w:bCs/>
        </w:rPr>
        <w:t>Amount:</w:t>
      </w:r>
      <w:r w:rsidRPr="00F4576B">
        <w:tab/>
      </w:r>
      <w:r w:rsidRPr="00F4576B">
        <w:rPr>
          <w:noProof/>
        </w:rPr>
        <w:t>$</w:t>
      </w:r>
      <w:r w:rsidR="00F4576B" w:rsidRPr="00F4576B">
        <w:t xml:space="preserve"> </w:t>
      </w:r>
      <w:r w:rsidR="00F4576B" w:rsidRPr="00F4576B">
        <w:rPr>
          <w:noProof/>
        </w:rPr>
        <w:t>1,557,450</w:t>
      </w:r>
      <w:r w:rsidRPr="00F4576B">
        <w:rPr>
          <w:noProof/>
        </w:rPr>
        <w:t>.00</w:t>
      </w:r>
    </w:p>
    <w:p w14:paraId="0A934FAF" w14:textId="395A102A" w:rsidR="000D56D0" w:rsidRPr="00F4576B" w:rsidRDefault="000D56D0" w:rsidP="00B96021">
      <w:pPr>
        <w:spacing w:after="0" w:line="240" w:lineRule="auto"/>
      </w:pPr>
      <w:r w:rsidRPr="00F4576B">
        <w:rPr>
          <w:b/>
          <w:bCs/>
        </w:rPr>
        <w:t>Name:</w:t>
      </w:r>
      <w:r w:rsidRPr="00F4576B">
        <w:tab/>
      </w:r>
      <w:r w:rsidRPr="00F4576B">
        <w:tab/>
      </w:r>
      <w:r w:rsidRPr="00F4576B">
        <w:rPr>
          <w:noProof/>
        </w:rPr>
        <w:t>St Vincent's Services, Inc.</w:t>
      </w:r>
    </w:p>
    <w:p w14:paraId="5064A359" w14:textId="12A19CED" w:rsidR="000D56D0" w:rsidRDefault="000D56D0" w:rsidP="00B96021">
      <w:pPr>
        <w:spacing w:after="0" w:line="240" w:lineRule="auto"/>
        <w:rPr>
          <w:noProof/>
        </w:rPr>
      </w:pPr>
      <w:r w:rsidRPr="00F4576B">
        <w:rPr>
          <w:b/>
          <w:bCs/>
        </w:rPr>
        <w:t>Address:</w:t>
      </w:r>
      <w:r w:rsidRPr="00F4576B">
        <w:t xml:space="preserve"> </w:t>
      </w:r>
      <w:r w:rsidRPr="00F4576B">
        <w:tab/>
      </w:r>
      <w:r w:rsidRPr="00F4576B">
        <w:rPr>
          <w:noProof/>
        </w:rPr>
        <w:t>66 Boerum Place,</w:t>
      </w:r>
      <w:r w:rsidRPr="00F4576B">
        <w:t xml:space="preserve"> </w:t>
      </w:r>
      <w:r w:rsidRPr="00F4576B">
        <w:rPr>
          <w:noProof/>
        </w:rPr>
        <w:t>Brooklyn, New York 11201</w:t>
      </w:r>
    </w:p>
    <w:bookmarkEnd w:id="1"/>
    <w:p w14:paraId="5D0DF6C1" w14:textId="7BC02EF7" w:rsidR="00B42B21" w:rsidRDefault="00B42B21" w:rsidP="00B96021">
      <w:pPr>
        <w:spacing w:after="0" w:line="240" w:lineRule="auto"/>
        <w:rPr>
          <w:noProof/>
        </w:rPr>
      </w:pPr>
    </w:p>
    <w:p w14:paraId="7D65AF72" w14:textId="77777777" w:rsidR="00F4576B" w:rsidRPr="006810C2" w:rsidRDefault="00F4576B" w:rsidP="00F4576B">
      <w:pPr>
        <w:rPr>
          <w:rFonts w:ascii="Times New Roman" w:hAnsi="Times New Roman" w:cs="Times New Roman"/>
          <w:sz w:val="24"/>
          <w:szCs w:val="24"/>
        </w:rPr>
      </w:pPr>
      <w:r w:rsidRPr="006810C2">
        <w:rPr>
          <w:rFonts w:ascii="Times New Roman" w:hAnsi="Times New Roman" w:cs="Times New Roman"/>
          <w:noProof/>
          <w:sz w:val="24"/>
          <w:szCs w:val="24"/>
        </w:rPr>
        <w:t>Please be advised that this ad is for informational purposes only. If you wish to contact DYCD for further information, please send an email to ACCO@dycd.nyc.gov.</w:t>
      </w:r>
    </w:p>
    <w:p w14:paraId="16D6A64E" w14:textId="77777777" w:rsidR="00B42B21" w:rsidRDefault="00B42B21" w:rsidP="00B96021">
      <w:pPr>
        <w:spacing w:after="0" w:line="240" w:lineRule="auto"/>
      </w:pPr>
    </w:p>
    <w:sectPr w:rsidR="00B42B21" w:rsidSect="00BF552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5B"/>
    <w:rsid w:val="00061347"/>
    <w:rsid w:val="000C4277"/>
    <w:rsid w:val="000D56D0"/>
    <w:rsid w:val="0027466F"/>
    <w:rsid w:val="003D35C7"/>
    <w:rsid w:val="00773ABA"/>
    <w:rsid w:val="007F3E5B"/>
    <w:rsid w:val="00A23A70"/>
    <w:rsid w:val="00B42B21"/>
    <w:rsid w:val="00B96021"/>
    <w:rsid w:val="00BE0E91"/>
    <w:rsid w:val="00BF5524"/>
    <w:rsid w:val="00C1579D"/>
    <w:rsid w:val="00D22F63"/>
    <w:rsid w:val="00F4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8599"/>
  <w15:chartTrackingRefBased/>
  <w15:docId w15:val="{A4948D3F-540A-4855-A483-5640598F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2B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5876">
      <w:bodyDiv w:val="1"/>
      <w:marLeft w:val="0"/>
      <w:marRight w:val="0"/>
      <w:marTop w:val="0"/>
      <w:marBottom w:val="0"/>
      <w:divBdr>
        <w:top w:val="none" w:sz="0" w:space="0" w:color="auto"/>
        <w:left w:val="none" w:sz="0" w:space="0" w:color="auto"/>
        <w:bottom w:val="none" w:sz="0" w:space="0" w:color="auto"/>
        <w:right w:val="none" w:sz="0" w:space="0" w:color="auto"/>
      </w:divBdr>
    </w:div>
    <w:div w:id="19778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BD4C-7334-4960-B75B-CCCC56D6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262</Words>
  <Characters>1472</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X. (DYCD)</dc:creator>
  <cp:keywords/>
  <dc:description/>
  <cp:lastModifiedBy>Best, Kevin (DYCD)</cp:lastModifiedBy>
  <cp:revision>4</cp:revision>
  <dcterms:created xsi:type="dcterms:W3CDTF">2023-03-14T15:07:00Z</dcterms:created>
  <dcterms:modified xsi:type="dcterms:W3CDTF">2024-04-03T14:56:00Z</dcterms:modified>
</cp:coreProperties>
</file>